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9641" w14:textId="77777777" w:rsidR="00A45ED4" w:rsidRPr="00DF47A1" w:rsidRDefault="00A45ED4" w:rsidP="005745EB">
      <w:pPr>
        <w:spacing w:line="240" w:lineRule="auto"/>
        <w:contextualSpacing/>
        <w:jc w:val="center"/>
        <w:rPr>
          <w:rFonts w:ascii="Times New Roman" w:hAnsi="Times New Roman" w:cs="Times New Roman"/>
          <w:b/>
          <w:sz w:val="28"/>
          <w:szCs w:val="28"/>
        </w:rPr>
      </w:pPr>
      <w:r w:rsidRPr="00DF47A1">
        <w:rPr>
          <w:rFonts w:ascii="Times New Roman" w:hAnsi="Times New Roman" w:cs="Times New Roman"/>
          <w:b/>
          <w:sz w:val="28"/>
          <w:szCs w:val="28"/>
        </w:rPr>
        <w:t>State of Utah – Division of Purchasing</w:t>
      </w:r>
    </w:p>
    <w:p w14:paraId="7817F2AF" w14:textId="77777777" w:rsidR="00017E95" w:rsidRPr="0020511C" w:rsidRDefault="00A45ED4" w:rsidP="005745EB">
      <w:pPr>
        <w:spacing w:line="240" w:lineRule="auto"/>
        <w:contextualSpacing/>
        <w:jc w:val="center"/>
        <w:rPr>
          <w:rFonts w:ascii="Times New Roman" w:hAnsi="Times New Roman" w:cs="Times New Roman"/>
          <w:b/>
          <w:sz w:val="44"/>
          <w:szCs w:val="52"/>
        </w:rPr>
      </w:pPr>
      <w:r w:rsidRPr="0020511C">
        <w:rPr>
          <w:rFonts w:ascii="Times New Roman" w:hAnsi="Times New Roman" w:cs="Times New Roman"/>
          <w:b/>
          <w:sz w:val="44"/>
          <w:szCs w:val="52"/>
        </w:rPr>
        <w:t>Pre</w:t>
      </w:r>
      <w:r w:rsidR="00DF47A1" w:rsidRPr="0020511C">
        <w:rPr>
          <w:rFonts w:ascii="Times New Roman" w:hAnsi="Times New Roman" w:cs="Times New Roman"/>
          <w:b/>
          <w:sz w:val="44"/>
          <w:szCs w:val="52"/>
        </w:rPr>
        <w:t>p</w:t>
      </w:r>
      <w:r w:rsidRPr="0020511C">
        <w:rPr>
          <w:rFonts w:ascii="Times New Roman" w:hAnsi="Times New Roman" w:cs="Times New Roman"/>
          <w:b/>
          <w:sz w:val="44"/>
          <w:szCs w:val="52"/>
        </w:rPr>
        <w:t>ayment Authorization Form</w:t>
      </w:r>
    </w:p>
    <w:p w14:paraId="49C610D2" w14:textId="77777777" w:rsidR="005745EB" w:rsidRPr="00DF47A1" w:rsidRDefault="005745EB" w:rsidP="005745EB">
      <w:pPr>
        <w:spacing w:line="240" w:lineRule="auto"/>
        <w:contextualSpacing/>
        <w:jc w:val="center"/>
        <w:rPr>
          <w:rFonts w:ascii="Times New Roman" w:hAnsi="Times New Roman" w:cs="Times New Roman"/>
          <w:sz w:val="24"/>
          <w:szCs w:val="24"/>
        </w:rPr>
      </w:pPr>
    </w:p>
    <w:p w14:paraId="4E801BD5" w14:textId="77777777" w:rsidR="00D81202" w:rsidRPr="004C718A" w:rsidRDefault="00DF47A1" w:rsidP="00B173D0">
      <w:pPr>
        <w:spacing w:after="80" w:line="240" w:lineRule="auto"/>
        <w:jc w:val="both"/>
        <w:rPr>
          <w:rFonts w:ascii="Times New Roman" w:eastAsia="Times New Roman" w:hAnsi="Times New Roman" w:cs="Times New Roman"/>
          <w:sz w:val="24"/>
          <w:szCs w:val="24"/>
        </w:rPr>
      </w:pPr>
      <w:r w:rsidRPr="00DF47A1">
        <w:rPr>
          <w:rFonts w:ascii="Times New Roman" w:hAnsi="Times New Roman" w:cs="Times New Roman"/>
          <w:sz w:val="24"/>
          <w:szCs w:val="24"/>
        </w:rPr>
        <w:t>Prepay</w:t>
      </w:r>
      <w:r w:rsidRPr="004C718A">
        <w:rPr>
          <w:rFonts w:ascii="Times New Roman" w:hAnsi="Times New Roman" w:cs="Times New Roman"/>
          <w:sz w:val="24"/>
          <w:szCs w:val="24"/>
        </w:rPr>
        <w:t xml:space="preserve">ments on contracts represent a significant risk to the State.  </w:t>
      </w:r>
      <w:r w:rsidR="00A45ED4" w:rsidRPr="004C718A">
        <w:rPr>
          <w:rFonts w:ascii="Times New Roman" w:hAnsi="Times New Roman" w:cs="Times New Roman"/>
          <w:sz w:val="24"/>
          <w:szCs w:val="24"/>
        </w:rPr>
        <w:t xml:space="preserve">In accordance with </w:t>
      </w:r>
      <w:r w:rsidRPr="004C718A">
        <w:rPr>
          <w:rFonts w:ascii="Times New Roman" w:hAnsi="Times New Roman" w:cs="Times New Roman"/>
          <w:sz w:val="24"/>
          <w:szCs w:val="24"/>
        </w:rPr>
        <w:t xml:space="preserve">Utah Code </w:t>
      </w:r>
      <w:r w:rsidR="00A45ED4" w:rsidRPr="004C718A">
        <w:rPr>
          <w:rFonts w:ascii="Times New Roman" w:hAnsi="Times New Roman" w:cs="Times New Roman"/>
          <w:sz w:val="24"/>
          <w:szCs w:val="24"/>
        </w:rPr>
        <w:t xml:space="preserve">63G-6a-1208, </w:t>
      </w:r>
      <w:r w:rsidRPr="004C718A">
        <w:rPr>
          <w:rFonts w:ascii="Times New Roman" w:hAnsi="Times New Roman" w:cs="Times New Roman"/>
          <w:sz w:val="24"/>
          <w:szCs w:val="24"/>
        </w:rPr>
        <w:t xml:space="preserve">prepayments may be used on a limited basis with the approval of the </w:t>
      </w:r>
      <w:r w:rsidR="00A45ED4" w:rsidRPr="004C718A">
        <w:rPr>
          <w:rFonts w:ascii="Times New Roman" w:hAnsi="Times New Roman" w:cs="Times New Roman"/>
          <w:sz w:val="24"/>
          <w:szCs w:val="24"/>
        </w:rPr>
        <w:t>Chief Procurement Officer</w:t>
      </w:r>
      <w:r w:rsidRPr="004C718A">
        <w:rPr>
          <w:rFonts w:ascii="Times New Roman" w:hAnsi="Times New Roman" w:cs="Times New Roman"/>
          <w:sz w:val="24"/>
          <w:szCs w:val="24"/>
        </w:rPr>
        <w:t>.</w:t>
      </w:r>
      <w:r w:rsidR="0020511C">
        <w:rPr>
          <w:rFonts w:ascii="Times New Roman" w:hAnsi="Times New Roman" w:cs="Times New Roman"/>
          <w:sz w:val="24"/>
          <w:szCs w:val="24"/>
        </w:rPr>
        <w:t xml:space="preserve"> </w:t>
      </w:r>
      <w:r w:rsidR="00D81202" w:rsidRPr="004C718A">
        <w:rPr>
          <w:rFonts w:ascii="Times New Roman" w:hAnsi="Times New Roman" w:cs="Times New Roman"/>
          <w:sz w:val="24"/>
          <w:szCs w:val="24"/>
        </w:rPr>
        <w:t xml:space="preserve">Statute </w:t>
      </w:r>
      <w:r w:rsidR="00D81202" w:rsidRPr="004C718A">
        <w:rPr>
          <w:rFonts w:ascii="Times New Roman" w:eastAsia="Times New Roman" w:hAnsi="Times New Roman" w:cs="Times New Roman"/>
          <w:sz w:val="24"/>
          <w:szCs w:val="24"/>
        </w:rPr>
        <w:t>requires a prepaid expenditure to be supported by the following documentation</w:t>
      </w:r>
      <w:r w:rsidR="009329B4">
        <w:rPr>
          <w:rFonts w:ascii="Times New Roman" w:eastAsia="Times New Roman" w:hAnsi="Times New Roman" w:cs="Times New Roman"/>
          <w:sz w:val="24"/>
          <w:szCs w:val="24"/>
        </w:rPr>
        <w:t>.</w:t>
      </w:r>
    </w:p>
    <w:tbl>
      <w:tblPr>
        <w:tblStyle w:val="TableGrid"/>
        <w:tblW w:w="0" w:type="auto"/>
        <w:tblInd w:w="85" w:type="dxa"/>
        <w:tblLook w:val="04A0" w:firstRow="1" w:lastRow="0" w:firstColumn="1" w:lastColumn="0" w:noHBand="0" w:noVBand="1"/>
      </w:tblPr>
      <w:tblGrid>
        <w:gridCol w:w="3780"/>
        <w:gridCol w:w="5485"/>
      </w:tblGrid>
      <w:tr w:rsidR="009329B4" w:rsidRPr="009329B4" w14:paraId="11805D37" w14:textId="77777777" w:rsidTr="009329B4">
        <w:tc>
          <w:tcPr>
            <w:tcW w:w="3780" w:type="dxa"/>
          </w:tcPr>
          <w:p w14:paraId="23B8A887" w14:textId="77777777" w:rsidR="009329B4" w:rsidRPr="001A33A2" w:rsidRDefault="009329B4" w:rsidP="00B173D0">
            <w:pPr>
              <w:pStyle w:val="ListParagraph"/>
              <w:numPr>
                <w:ilvl w:val="0"/>
                <w:numId w:val="2"/>
              </w:numPr>
              <w:spacing w:before="80" w:after="80"/>
              <w:ind w:left="331"/>
              <w:rPr>
                <w:rFonts w:ascii="Times New Roman" w:eastAsia="Times New Roman" w:hAnsi="Times New Roman" w:cs="Times New Roman"/>
              </w:rPr>
            </w:pPr>
            <w:r w:rsidRPr="001A33A2">
              <w:rPr>
                <w:rFonts w:ascii="Times New Roman" w:eastAsia="Times New Roman" w:hAnsi="Times New Roman" w:cs="Times New Roman"/>
              </w:rPr>
              <w:t>Identify the State Purchasing contact person and solicitation number for this prepayment</w:t>
            </w:r>
          </w:p>
        </w:tc>
        <w:tc>
          <w:tcPr>
            <w:tcW w:w="5485" w:type="dxa"/>
          </w:tcPr>
          <w:p w14:paraId="7E25F6F7" w14:textId="77777777" w:rsidR="009329B4" w:rsidRPr="001A33A2" w:rsidRDefault="009329B4" w:rsidP="00B173D0">
            <w:pPr>
              <w:ind w:left="166"/>
              <w:jc w:val="both"/>
              <w:rPr>
                <w:rFonts w:ascii="Times New Roman" w:eastAsia="Times New Roman" w:hAnsi="Times New Roman" w:cs="Times New Roman"/>
              </w:rPr>
            </w:pPr>
          </w:p>
        </w:tc>
      </w:tr>
      <w:tr w:rsidR="009329B4" w:rsidRPr="009329B4" w14:paraId="1667207F" w14:textId="77777777" w:rsidTr="009329B4">
        <w:tc>
          <w:tcPr>
            <w:tcW w:w="3780" w:type="dxa"/>
          </w:tcPr>
          <w:p w14:paraId="0484C7A6" w14:textId="77777777" w:rsidR="009329B4" w:rsidRPr="001A33A2" w:rsidRDefault="009329B4" w:rsidP="00B173D0">
            <w:pPr>
              <w:pStyle w:val="ListParagraph"/>
              <w:numPr>
                <w:ilvl w:val="0"/>
                <w:numId w:val="2"/>
              </w:numPr>
              <w:spacing w:before="80" w:after="80"/>
              <w:ind w:left="331"/>
              <w:rPr>
                <w:rFonts w:ascii="Times New Roman" w:eastAsia="Times New Roman" w:hAnsi="Times New Roman" w:cs="Times New Roman"/>
              </w:rPr>
            </w:pPr>
            <w:r w:rsidRPr="001A33A2">
              <w:rPr>
                <w:rFonts w:ascii="Times New Roman" w:eastAsia="Times New Roman" w:hAnsi="Times New Roman" w:cs="Times New Roman"/>
              </w:rPr>
              <w:t>Document whether it is customary in the industry to prepay for this procurement item</w:t>
            </w:r>
          </w:p>
        </w:tc>
        <w:tc>
          <w:tcPr>
            <w:tcW w:w="5485" w:type="dxa"/>
          </w:tcPr>
          <w:p w14:paraId="74EBD569" w14:textId="77777777" w:rsidR="009329B4" w:rsidRPr="001A33A2" w:rsidRDefault="009329B4" w:rsidP="00B173D0">
            <w:pPr>
              <w:ind w:left="166"/>
              <w:jc w:val="both"/>
              <w:rPr>
                <w:rFonts w:ascii="Times New Roman" w:eastAsia="Times New Roman" w:hAnsi="Times New Roman" w:cs="Times New Roman"/>
              </w:rPr>
            </w:pPr>
          </w:p>
        </w:tc>
      </w:tr>
      <w:tr w:rsidR="009329B4" w:rsidRPr="009329B4" w14:paraId="2A44E8BF" w14:textId="77777777" w:rsidTr="009329B4">
        <w:tc>
          <w:tcPr>
            <w:tcW w:w="3780" w:type="dxa"/>
          </w:tcPr>
          <w:p w14:paraId="0D566BA7" w14:textId="77777777" w:rsidR="009329B4" w:rsidRPr="001A33A2" w:rsidRDefault="009329B4" w:rsidP="00B173D0">
            <w:pPr>
              <w:pStyle w:val="ListParagraph"/>
              <w:numPr>
                <w:ilvl w:val="0"/>
                <w:numId w:val="2"/>
              </w:numPr>
              <w:spacing w:before="80" w:after="80"/>
              <w:ind w:left="331"/>
              <w:rPr>
                <w:rFonts w:ascii="Times New Roman" w:eastAsia="Times New Roman" w:hAnsi="Times New Roman" w:cs="Times New Roman"/>
              </w:rPr>
            </w:pPr>
            <w:r w:rsidRPr="001A33A2">
              <w:rPr>
                <w:rFonts w:ascii="Times New Roman" w:eastAsia="Times New Roman" w:hAnsi="Times New Roman" w:cs="Times New Roman"/>
              </w:rPr>
              <w:t>Describe how the Department will receive an identifiable benefit by prepaying, including reduced costs, additional procurement items, early delivery, better service, better contract terms, etc.</w:t>
            </w:r>
          </w:p>
        </w:tc>
        <w:tc>
          <w:tcPr>
            <w:tcW w:w="5485" w:type="dxa"/>
          </w:tcPr>
          <w:p w14:paraId="476C8C08" w14:textId="77777777" w:rsidR="009329B4" w:rsidRPr="001A33A2" w:rsidRDefault="009329B4" w:rsidP="00B173D0">
            <w:pPr>
              <w:ind w:left="166"/>
              <w:jc w:val="both"/>
              <w:rPr>
                <w:rFonts w:ascii="Times New Roman" w:eastAsia="Times New Roman" w:hAnsi="Times New Roman" w:cs="Times New Roman"/>
              </w:rPr>
            </w:pPr>
          </w:p>
        </w:tc>
      </w:tr>
      <w:tr w:rsidR="009329B4" w:rsidRPr="009329B4" w14:paraId="48C7FF55" w14:textId="77777777" w:rsidTr="009329B4">
        <w:trPr>
          <w:trHeight w:val="512"/>
        </w:trPr>
        <w:tc>
          <w:tcPr>
            <w:tcW w:w="3780" w:type="dxa"/>
          </w:tcPr>
          <w:p w14:paraId="30A1B90F" w14:textId="77777777" w:rsidR="009329B4" w:rsidRPr="001A33A2" w:rsidRDefault="009329B4" w:rsidP="00B173D0">
            <w:pPr>
              <w:pStyle w:val="ListParagraph"/>
              <w:numPr>
                <w:ilvl w:val="0"/>
                <w:numId w:val="2"/>
              </w:numPr>
              <w:spacing w:before="80" w:after="80"/>
              <w:ind w:left="331"/>
              <w:rPr>
                <w:rFonts w:ascii="Times New Roman" w:eastAsia="Times New Roman" w:hAnsi="Times New Roman" w:cs="Times New Roman"/>
              </w:rPr>
            </w:pPr>
            <w:r w:rsidRPr="001A33A2">
              <w:rPr>
                <w:rFonts w:ascii="Times New Roman" w:eastAsia="Times New Roman" w:hAnsi="Times New Roman" w:cs="Times New Roman"/>
              </w:rPr>
              <w:t>Indicate the amount of the prepayment</w:t>
            </w:r>
          </w:p>
        </w:tc>
        <w:tc>
          <w:tcPr>
            <w:tcW w:w="5485" w:type="dxa"/>
          </w:tcPr>
          <w:p w14:paraId="47454DD7" w14:textId="77777777" w:rsidR="009329B4" w:rsidRPr="001A33A2" w:rsidRDefault="009329B4" w:rsidP="00B173D0">
            <w:pPr>
              <w:ind w:left="166"/>
              <w:jc w:val="both"/>
              <w:rPr>
                <w:rFonts w:ascii="Times New Roman" w:eastAsia="Times New Roman" w:hAnsi="Times New Roman" w:cs="Times New Roman"/>
              </w:rPr>
            </w:pPr>
          </w:p>
        </w:tc>
      </w:tr>
      <w:tr w:rsidR="009329B4" w:rsidRPr="009329B4" w14:paraId="68E3F2E5" w14:textId="77777777" w:rsidTr="009329B4">
        <w:trPr>
          <w:trHeight w:val="530"/>
        </w:trPr>
        <w:tc>
          <w:tcPr>
            <w:tcW w:w="3780" w:type="dxa"/>
          </w:tcPr>
          <w:p w14:paraId="3B9B2BA2" w14:textId="77777777" w:rsidR="009329B4" w:rsidRPr="001A33A2" w:rsidRDefault="009329B4" w:rsidP="00B173D0">
            <w:pPr>
              <w:pStyle w:val="ListParagraph"/>
              <w:numPr>
                <w:ilvl w:val="0"/>
                <w:numId w:val="2"/>
              </w:numPr>
              <w:spacing w:before="80" w:after="80"/>
              <w:ind w:left="331"/>
              <w:rPr>
                <w:rFonts w:ascii="Times New Roman" w:eastAsia="Times New Roman" w:hAnsi="Times New Roman" w:cs="Times New Roman"/>
              </w:rPr>
            </w:pPr>
            <w:r w:rsidRPr="001A33A2">
              <w:rPr>
                <w:rFonts w:ascii="Times New Roman" w:eastAsia="Times New Roman" w:hAnsi="Times New Roman" w:cs="Times New Roman"/>
              </w:rPr>
              <w:t>Document the prepayment schedule</w:t>
            </w:r>
          </w:p>
        </w:tc>
        <w:tc>
          <w:tcPr>
            <w:tcW w:w="5485" w:type="dxa"/>
          </w:tcPr>
          <w:p w14:paraId="4AE5B1D4" w14:textId="77777777" w:rsidR="009329B4" w:rsidRPr="001A33A2" w:rsidRDefault="009329B4" w:rsidP="00B173D0">
            <w:pPr>
              <w:ind w:left="166"/>
              <w:jc w:val="both"/>
              <w:rPr>
                <w:rFonts w:ascii="Times New Roman" w:eastAsia="Times New Roman" w:hAnsi="Times New Roman" w:cs="Times New Roman"/>
              </w:rPr>
            </w:pPr>
          </w:p>
        </w:tc>
      </w:tr>
      <w:tr w:rsidR="009329B4" w:rsidRPr="009329B4" w14:paraId="526A61F0" w14:textId="77777777" w:rsidTr="009329B4">
        <w:tc>
          <w:tcPr>
            <w:tcW w:w="3780" w:type="dxa"/>
          </w:tcPr>
          <w:p w14:paraId="0BEA3614" w14:textId="77777777" w:rsidR="009329B4" w:rsidRPr="001A33A2" w:rsidRDefault="009329B4" w:rsidP="00B173D0">
            <w:pPr>
              <w:pStyle w:val="ListParagraph"/>
              <w:numPr>
                <w:ilvl w:val="0"/>
                <w:numId w:val="2"/>
              </w:numPr>
              <w:spacing w:before="80" w:after="80"/>
              <w:ind w:left="331"/>
              <w:rPr>
                <w:rFonts w:ascii="Times New Roman" w:eastAsia="Times New Roman" w:hAnsi="Times New Roman" w:cs="Times New Roman"/>
              </w:rPr>
            </w:pPr>
            <w:r w:rsidRPr="001A33A2">
              <w:rPr>
                <w:rFonts w:ascii="Times New Roman" w:eastAsia="Times New Roman" w:hAnsi="Times New Roman" w:cs="Times New Roman"/>
              </w:rPr>
              <w:t>Identify the procurement items to which each prepayment relates</w:t>
            </w:r>
          </w:p>
        </w:tc>
        <w:tc>
          <w:tcPr>
            <w:tcW w:w="5485" w:type="dxa"/>
          </w:tcPr>
          <w:p w14:paraId="33294C8C" w14:textId="77777777" w:rsidR="009329B4" w:rsidRPr="001A33A2" w:rsidRDefault="009329B4" w:rsidP="00B173D0">
            <w:pPr>
              <w:ind w:left="166"/>
              <w:jc w:val="both"/>
              <w:rPr>
                <w:rFonts w:ascii="Times New Roman" w:eastAsia="Times New Roman" w:hAnsi="Times New Roman" w:cs="Times New Roman"/>
              </w:rPr>
            </w:pPr>
          </w:p>
        </w:tc>
      </w:tr>
      <w:tr w:rsidR="009329B4" w:rsidRPr="009329B4" w14:paraId="581C8F26" w14:textId="77777777" w:rsidTr="009329B4">
        <w:tc>
          <w:tcPr>
            <w:tcW w:w="3780" w:type="dxa"/>
          </w:tcPr>
          <w:p w14:paraId="563C0E2D" w14:textId="77777777" w:rsidR="009329B4" w:rsidRPr="001A33A2" w:rsidRDefault="009329B4" w:rsidP="00B173D0">
            <w:pPr>
              <w:pStyle w:val="ListParagraph"/>
              <w:numPr>
                <w:ilvl w:val="0"/>
                <w:numId w:val="2"/>
              </w:numPr>
              <w:spacing w:before="80" w:after="80"/>
              <w:ind w:left="331"/>
              <w:rPr>
                <w:rFonts w:ascii="Times New Roman" w:eastAsia="Times New Roman" w:hAnsi="Times New Roman" w:cs="Times New Roman"/>
              </w:rPr>
            </w:pPr>
            <w:r w:rsidRPr="001A33A2">
              <w:rPr>
                <w:rFonts w:ascii="Times New Roman" w:eastAsia="Times New Roman" w:hAnsi="Times New Roman" w:cs="Times New Roman"/>
              </w:rPr>
              <w:t>Indicate the remedies for a contractor's noncompliance with requirements relating to the provision of the procurement items</w:t>
            </w:r>
          </w:p>
        </w:tc>
        <w:tc>
          <w:tcPr>
            <w:tcW w:w="5485" w:type="dxa"/>
          </w:tcPr>
          <w:p w14:paraId="58F8B3F4" w14:textId="77777777" w:rsidR="009329B4" w:rsidRPr="001A33A2" w:rsidRDefault="009329B4" w:rsidP="00B173D0">
            <w:pPr>
              <w:ind w:left="166"/>
              <w:jc w:val="both"/>
              <w:rPr>
                <w:rFonts w:ascii="Times New Roman" w:eastAsia="Times New Roman" w:hAnsi="Times New Roman" w:cs="Times New Roman"/>
              </w:rPr>
            </w:pPr>
          </w:p>
        </w:tc>
      </w:tr>
      <w:tr w:rsidR="009329B4" w:rsidRPr="009329B4" w14:paraId="2DD09B4D" w14:textId="77777777" w:rsidTr="009329B4">
        <w:tc>
          <w:tcPr>
            <w:tcW w:w="3780" w:type="dxa"/>
          </w:tcPr>
          <w:p w14:paraId="5AAC9A24" w14:textId="77777777" w:rsidR="009329B4" w:rsidRPr="001A33A2" w:rsidRDefault="009329B4" w:rsidP="00B173D0">
            <w:pPr>
              <w:pStyle w:val="ListParagraph"/>
              <w:numPr>
                <w:ilvl w:val="0"/>
                <w:numId w:val="2"/>
              </w:numPr>
              <w:spacing w:before="80" w:after="80"/>
              <w:ind w:left="331"/>
              <w:rPr>
                <w:rFonts w:ascii="Times New Roman" w:eastAsia="Times New Roman" w:hAnsi="Times New Roman" w:cs="Times New Roman"/>
              </w:rPr>
            </w:pPr>
            <w:r w:rsidRPr="001A33A2">
              <w:rPr>
                <w:rFonts w:ascii="Times New Roman" w:eastAsia="Times New Roman" w:hAnsi="Times New Roman" w:cs="Times New Roman"/>
              </w:rPr>
              <w:t>List all other terms and conditions relating to the payments and the procurement items</w:t>
            </w:r>
          </w:p>
        </w:tc>
        <w:tc>
          <w:tcPr>
            <w:tcW w:w="5485" w:type="dxa"/>
          </w:tcPr>
          <w:p w14:paraId="2AA24227" w14:textId="77777777" w:rsidR="009329B4" w:rsidRPr="001A33A2" w:rsidRDefault="009329B4" w:rsidP="00B173D0">
            <w:pPr>
              <w:ind w:left="166"/>
              <w:jc w:val="both"/>
              <w:rPr>
                <w:rFonts w:ascii="Times New Roman" w:eastAsia="Times New Roman" w:hAnsi="Times New Roman" w:cs="Times New Roman"/>
              </w:rPr>
            </w:pPr>
          </w:p>
        </w:tc>
      </w:tr>
      <w:tr w:rsidR="009329B4" w:rsidRPr="009329B4" w14:paraId="3FCE4A6C" w14:textId="77777777" w:rsidTr="009329B4">
        <w:tc>
          <w:tcPr>
            <w:tcW w:w="3780" w:type="dxa"/>
          </w:tcPr>
          <w:p w14:paraId="36E2973D" w14:textId="77777777" w:rsidR="009329B4" w:rsidRPr="001A33A2" w:rsidRDefault="009329B4" w:rsidP="00B173D0">
            <w:pPr>
              <w:pStyle w:val="ListParagraph"/>
              <w:numPr>
                <w:ilvl w:val="0"/>
                <w:numId w:val="2"/>
              </w:numPr>
              <w:spacing w:before="80" w:after="80"/>
              <w:ind w:left="331"/>
              <w:rPr>
                <w:rFonts w:ascii="Times New Roman" w:eastAsia="Times New Roman" w:hAnsi="Times New Roman" w:cs="Times New Roman"/>
              </w:rPr>
            </w:pPr>
            <w:r w:rsidRPr="001A33A2">
              <w:rPr>
                <w:rFonts w:ascii="Times New Roman" w:eastAsia="Times New Roman" w:hAnsi="Times New Roman" w:cs="Times New Roman"/>
              </w:rPr>
              <w:t>Statute indicates that a performance bond, of up to 100% of the prepayment amount, may be required</w:t>
            </w:r>
          </w:p>
        </w:tc>
        <w:tc>
          <w:tcPr>
            <w:tcW w:w="5485" w:type="dxa"/>
          </w:tcPr>
          <w:p w14:paraId="2DD0D6D4" w14:textId="77777777" w:rsidR="009329B4" w:rsidRPr="001A33A2" w:rsidRDefault="009329B4" w:rsidP="00B173D0">
            <w:pPr>
              <w:ind w:left="166"/>
              <w:jc w:val="both"/>
              <w:rPr>
                <w:rFonts w:ascii="Times New Roman" w:eastAsia="Times New Roman" w:hAnsi="Times New Roman" w:cs="Times New Roman"/>
              </w:rPr>
            </w:pPr>
            <w:r w:rsidRPr="001A33A2">
              <w:rPr>
                <w:rFonts w:ascii="Times New Roman" w:eastAsia="Times New Roman" w:hAnsi="Times New Roman" w:cs="Times New Roman"/>
              </w:rPr>
              <w:t xml:space="preserve">Indicate whether you are requiring a performance bond: </w:t>
            </w:r>
            <w:sdt>
              <w:sdtPr>
                <w:rPr>
                  <w:rFonts w:ascii="Times New Roman" w:eastAsia="Times New Roman" w:hAnsi="Times New Roman" w:cs="Times New Roman"/>
                </w:rPr>
                <w:id w:val="-1574880946"/>
                <w14:checkbox>
                  <w14:checked w14:val="0"/>
                  <w14:checkedState w14:val="2612" w14:font="MS Gothic"/>
                  <w14:uncheckedState w14:val="2610" w14:font="MS Gothic"/>
                </w14:checkbox>
              </w:sdtPr>
              <w:sdtContent>
                <w:r w:rsidRPr="001A33A2">
                  <w:rPr>
                    <w:rFonts w:ascii="Segoe UI Symbol" w:eastAsia="MS Gothic" w:hAnsi="Segoe UI Symbol" w:cs="Segoe UI Symbol"/>
                  </w:rPr>
                  <w:t>☐</w:t>
                </w:r>
              </w:sdtContent>
            </w:sdt>
            <w:r w:rsidRPr="001A33A2">
              <w:rPr>
                <w:rFonts w:ascii="Times New Roman" w:eastAsia="Times New Roman" w:hAnsi="Times New Roman" w:cs="Times New Roman"/>
              </w:rPr>
              <w:t xml:space="preserve">Yes </w:t>
            </w:r>
            <w:sdt>
              <w:sdtPr>
                <w:rPr>
                  <w:rFonts w:ascii="Times New Roman" w:eastAsia="Times New Roman" w:hAnsi="Times New Roman" w:cs="Times New Roman"/>
                </w:rPr>
                <w:id w:val="1951267009"/>
                <w14:checkbox>
                  <w14:checked w14:val="0"/>
                  <w14:checkedState w14:val="2612" w14:font="MS Gothic"/>
                  <w14:uncheckedState w14:val="2610" w14:font="MS Gothic"/>
                </w14:checkbox>
              </w:sdtPr>
              <w:sdtContent>
                <w:r w:rsidRPr="001A33A2">
                  <w:rPr>
                    <w:rFonts w:ascii="Segoe UI Symbol" w:eastAsia="MS Gothic" w:hAnsi="Segoe UI Symbol" w:cs="Segoe UI Symbol"/>
                  </w:rPr>
                  <w:t>☐</w:t>
                </w:r>
              </w:sdtContent>
            </w:sdt>
            <w:r w:rsidRPr="001A33A2">
              <w:rPr>
                <w:rFonts w:ascii="Times New Roman" w:eastAsia="Times New Roman" w:hAnsi="Times New Roman" w:cs="Times New Roman"/>
              </w:rPr>
              <w:t xml:space="preserve"> No</w:t>
            </w:r>
          </w:p>
        </w:tc>
      </w:tr>
    </w:tbl>
    <w:p w14:paraId="6809EF0B" w14:textId="77777777" w:rsidR="009E5B62" w:rsidRPr="009E5B62" w:rsidRDefault="009E5B62" w:rsidP="004C718A">
      <w:pPr>
        <w:spacing w:after="0"/>
        <w:jc w:val="both"/>
        <w:rPr>
          <w:rFonts w:ascii="Times New Roman" w:hAnsi="Times New Roman" w:cs="Times New Roman"/>
          <w:sz w:val="20"/>
          <w:szCs w:val="20"/>
        </w:rPr>
      </w:pPr>
    </w:p>
    <w:p w14:paraId="602462B8" w14:textId="77777777" w:rsidR="00DF47A1" w:rsidRDefault="00A45ED4" w:rsidP="009329B4">
      <w:pPr>
        <w:spacing w:after="0" w:line="240" w:lineRule="auto"/>
        <w:jc w:val="both"/>
        <w:rPr>
          <w:rFonts w:ascii="Times New Roman" w:hAnsi="Times New Roman" w:cs="Times New Roman"/>
          <w:sz w:val="24"/>
          <w:szCs w:val="24"/>
        </w:rPr>
      </w:pPr>
      <w:r w:rsidRPr="00DF47A1">
        <w:rPr>
          <w:rFonts w:ascii="Times New Roman" w:hAnsi="Times New Roman" w:cs="Times New Roman"/>
          <w:sz w:val="24"/>
          <w:szCs w:val="24"/>
        </w:rPr>
        <w:t xml:space="preserve">By signing this form, </w:t>
      </w:r>
      <w:r w:rsidR="00DF47A1">
        <w:rPr>
          <w:rFonts w:ascii="Times New Roman" w:hAnsi="Times New Roman" w:cs="Times New Roman"/>
          <w:sz w:val="24"/>
          <w:szCs w:val="24"/>
        </w:rPr>
        <w:t xml:space="preserve">you </w:t>
      </w:r>
      <w:r w:rsidR="004C718A">
        <w:rPr>
          <w:rFonts w:ascii="Times New Roman" w:hAnsi="Times New Roman" w:cs="Times New Roman"/>
          <w:sz w:val="24"/>
          <w:szCs w:val="24"/>
        </w:rPr>
        <w:t xml:space="preserve">are </w:t>
      </w:r>
      <w:r w:rsidRPr="00DF47A1">
        <w:rPr>
          <w:rFonts w:ascii="Times New Roman" w:hAnsi="Times New Roman" w:cs="Times New Roman"/>
          <w:sz w:val="24"/>
          <w:szCs w:val="24"/>
        </w:rPr>
        <w:t>represent</w:t>
      </w:r>
      <w:r w:rsidR="004C718A">
        <w:rPr>
          <w:rFonts w:ascii="Times New Roman" w:hAnsi="Times New Roman" w:cs="Times New Roman"/>
          <w:sz w:val="24"/>
          <w:szCs w:val="24"/>
        </w:rPr>
        <w:t xml:space="preserve">ing that you have read and </w:t>
      </w:r>
      <w:r w:rsidRPr="00DF47A1">
        <w:rPr>
          <w:rFonts w:ascii="Times New Roman" w:hAnsi="Times New Roman" w:cs="Times New Roman"/>
          <w:sz w:val="24"/>
          <w:szCs w:val="24"/>
        </w:rPr>
        <w:t>understand Utah Procurement Code 63G-6a-1208</w:t>
      </w:r>
      <w:r w:rsidR="004C718A">
        <w:rPr>
          <w:rFonts w:ascii="Times New Roman" w:hAnsi="Times New Roman" w:cs="Times New Roman"/>
          <w:sz w:val="24"/>
          <w:szCs w:val="24"/>
        </w:rPr>
        <w:t xml:space="preserve"> and ac</w:t>
      </w:r>
      <w:r w:rsidRPr="00DF47A1">
        <w:rPr>
          <w:rFonts w:ascii="Times New Roman" w:hAnsi="Times New Roman" w:cs="Times New Roman"/>
          <w:sz w:val="24"/>
          <w:szCs w:val="24"/>
        </w:rPr>
        <w:t xml:space="preserve">knowledge </w:t>
      </w:r>
      <w:r w:rsidR="004C718A">
        <w:rPr>
          <w:rFonts w:ascii="Times New Roman" w:hAnsi="Times New Roman" w:cs="Times New Roman"/>
          <w:sz w:val="24"/>
          <w:szCs w:val="24"/>
        </w:rPr>
        <w:t xml:space="preserve">that </w:t>
      </w:r>
      <w:r w:rsidRPr="00DF47A1">
        <w:rPr>
          <w:rFonts w:ascii="Times New Roman" w:hAnsi="Times New Roman" w:cs="Times New Roman"/>
          <w:sz w:val="24"/>
          <w:szCs w:val="24"/>
        </w:rPr>
        <w:t xml:space="preserve">there are </w:t>
      </w:r>
      <w:r w:rsidR="00F62293">
        <w:rPr>
          <w:rFonts w:ascii="Times New Roman" w:hAnsi="Times New Roman" w:cs="Times New Roman"/>
          <w:sz w:val="24"/>
          <w:szCs w:val="24"/>
        </w:rPr>
        <w:t xml:space="preserve">significant </w:t>
      </w:r>
      <w:r w:rsidRPr="00DF47A1">
        <w:rPr>
          <w:rFonts w:ascii="Times New Roman" w:hAnsi="Times New Roman" w:cs="Times New Roman"/>
          <w:sz w:val="24"/>
          <w:szCs w:val="24"/>
        </w:rPr>
        <w:t>risks</w:t>
      </w:r>
      <w:r w:rsidR="0030692A" w:rsidRPr="00DF47A1">
        <w:rPr>
          <w:rFonts w:ascii="Times New Roman" w:hAnsi="Times New Roman" w:cs="Times New Roman"/>
          <w:sz w:val="24"/>
          <w:szCs w:val="24"/>
        </w:rPr>
        <w:t xml:space="preserve"> to </w:t>
      </w:r>
      <w:r w:rsidR="004C718A">
        <w:rPr>
          <w:rFonts w:ascii="Times New Roman" w:hAnsi="Times New Roman" w:cs="Times New Roman"/>
          <w:sz w:val="24"/>
          <w:szCs w:val="24"/>
        </w:rPr>
        <w:t>your</w:t>
      </w:r>
      <w:r w:rsidR="0030692A" w:rsidRPr="00DF47A1">
        <w:rPr>
          <w:rFonts w:ascii="Times New Roman" w:hAnsi="Times New Roman" w:cs="Times New Roman"/>
          <w:sz w:val="24"/>
          <w:szCs w:val="24"/>
        </w:rPr>
        <w:t xml:space="preserve"> Department</w:t>
      </w:r>
      <w:r w:rsidRPr="00DF47A1">
        <w:rPr>
          <w:rFonts w:ascii="Times New Roman" w:hAnsi="Times New Roman" w:cs="Times New Roman"/>
          <w:sz w:val="24"/>
          <w:szCs w:val="24"/>
        </w:rPr>
        <w:t xml:space="preserve"> </w:t>
      </w:r>
      <w:r w:rsidR="00F62293">
        <w:rPr>
          <w:rFonts w:ascii="Times New Roman" w:hAnsi="Times New Roman" w:cs="Times New Roman"/>
          <w:sz w:val="24"/>
          <w:szCs w:val="24"/>
        </w:rPr>
        <w:t xml:space="preserve">associated with </w:t>
      </w:r>
      <w:r w:rsidR="004C718A">
        <w:rPr>
          <w:rFonts w:ascii="Times New Roman" w:hAnsi="Times New Roman" w:cs="Times New Roman"/>
          <w:sz w:val="24"/>
          <w:szCs w:val="24"/>
        </w:rPr>
        <w:t xml:space="preserve">making </w:t>
      </w:r>
      <w:r w:rsidR="0030692A" w:rsidRPr="00DF47A1">
        <w:rPr>
          <w:rFonts w:ascii="Times New Roman" w:hAnsi="Times New Roman" w:cs="Times New Roman"/>
          <w:sz w:val="24"/>
          <w:szCs w:val="24"/>
        </w:rPr>
        <w:t xml:space="preserve">contract </w:t>
      </w:r>
      <w:r w:rsidRPr="00DF47A1">
        <w:rPr>
          <w:rFonts w:ascii="Times New Roman" w:hAnsi="Times New Roman" w:cs="Times New Roman"/>
          <w:sz w:val="24"/>
          <w:szCs w:val="24"/>
        </w:rPr>
        <w:t>prepayment</w:t>
      </w:r>
      <w:r w:rsidR="004C718A">
        <w:rPr>
          <w:rFonts w:ascii="Times New Roman" w:hAnsi="Times New Roman" w:cs="Times New Roman"/>
          <w:sz w:val="24"/>
          <w:szCs w:val="24"/>
        </w:rPr>
        <w:t>s</w:t>
      </w:r>
      <w:r w:rsidRPr="00DF47A1">
        <w:rPr>
          <w:rFonts w:ascii="Times New Roman" w:hAnsi="Times New Roman" w:cs="Times New Roman"/>
          <w:sz w:val="24"/>
          <w:szCs w:val="24"/>
        </w:rPr>
        <w:t xml:space="preserve"> and </w:t>
      </w:r>
      <w:r w:rsidR="004C718A">
        <w:rPr>
          <w:rFonts w:ascii="Times New Roman" w:hAnsi="Times New Roman" w:cs="Times New Roman"/>
          <w:sz w:val="24"/>
          <w:szCs w:val="24"/>
        </w:rPr>
        <w:t xml:space="preserve">are </w:t>
      </w:r>
      <w:r w:rsidRPr="00DF47A1">
        <w:rPr>
          <w:rFonts w:ascii="Times New Roman" w:hAnsi="Times New Roman" w:cs="Times New Roman"/>
          <w:sz w:val="24"/>
          <w:szCs w:val="24"/>
        </w:rPr>
        <w:t xml:space="preserve">willing to assume all risks associated with </w:t>
      </w:r>
      <w:r w:rsidR="00DF47A1">
        <w:rPr>
          <w:rFonts w:ascii="Times New Roman" w:hAnsi="Times New Roman" w:cs="Times New Roman"/>
          <w:sz w:val="24"/>
          <w:szCs w:val="24"/>
        </w:rPr>
        <w:t>making prepayments</w:t>
      </w:r>
      <w:r w:rsidR="004C718A">
        <w:rPr>
          <w:rFonts w:ascii="Times New Roman" w:hAnsi="Times New Roman" w:cs="Times New Roman"/>
          <w:sz w:val="24"/>
          <w:szCs w:val="24"/>
        </w:rPr>
        <w:t>.</w:t>
      </w:r>
    </w:p>
    <w:p w14:paraId="6EEC11FF" w14:textId="77777777" w:rsidR="00F62293" w:rsidRPr="00DF47A1" w:rsidRDefault="00F62293" w:rsidP="00DF47A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7B45B7" w14:textId="77777777" w:rsidR="00F62293" w:rsidRDefault="00F62293" w:rsidP="00F622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w:t>
      </w:r>
      <w:r w:rsidR="004C718A">
        <w:rPr>
          <w:rFonts w:ascii="Times New Roman" w:hAnsi="Times New Roman" w:cs="Times New Roman"/>
          <w:sz w:val="24"/>
          <w:szCs w:val="24"/>
        </w:rPr>
        <w:t>___</w:t>
      </w:r>
      <w:r w:rsidR="00DA1561" w:rsidRPr="00DF47A1">
        <w:rPr>
          <w:rFonts w:ascii="Times New Roman" w:hAnsi="Times New Roman" w:cs="Times New Roman"/>
          <w:sz w:val="24"/>
          <w:szCs w:val="24"/>
        </w:rPr>
        <w:t>_______________________</w:t>
      </w:r>
      <w:r w:rsidR="004C718A">
        <w:rPr>
          <w:rFonts w:ascii="Times New Roman" w:hAnsi="Times New Roman" w:cs="Times New Roman"/>
          <w:sz w:val="24"/>
          <w:szCs w:val="24"/>
        </w:rPr>
        <w:tab/>
      </w:r>
      <w:r w:rsidR="004C718A">
        <w:rPr>
          <w:rFonts w:ascii="Times New Roman" w:hAnsi="Times New Roman" w:cs="Times New Roman"/>
          <w:sz w:val="24"/>
          <w:szCs w:val="24"/>
        </w:rPr>
        <w:tab/>
      </w:r>
      <w:r>
        <w:rPr>
          <w:rFonts w:ascii="Times New Roman" w:hAnsi="Times New Roman" w:cs="Times New Roman"/>
          <w:sz w:val="24"/>
          <w:szCs w:val="24"/>
        </w:rPr>
        <w:t xml:space="preserve">   _______</w:t>
      </w:r>
      <w:r w:rsidRPr="00DF47A1">
        <w:rPr>
          <w:rFonts w:ascii="Times New Roman" w:hAnsi="Times New Roman" w:cs="Times New Roman"/>
          <w:sz w:val="24"/>
          <w:szCs w:val="24"/>
        </w:rPr>
        <w:t>_______________________</w:t>
      </w:r>
    </w:p>
    <w:p w14:paraId="212E74D8" w14:textId="771FC7F0" w:rsidR="00DA1561" w:rsidRDefault="004C718A" w:rsidP="004C718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Department </w:t>
      </w:r>
      <w:r w:rsidR="007C30D7">
        <w:rPr>
          <w:rFonts w:ascii="Times New Roman" w:hAnsi="Times New Roman" w:cs="Times New Roman"/>
          <w:sz w:val="24"/>
          <w:szCs w:val="24"/>
        </w:rPr>
        <w:t>Commissioner</w:t>
      </w:r>
      <w:r w:rsidR="009329B4">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F62293">
        <w:rPr>
          <w:rFonts w:ascii="Times New Roman" w:hAnsi="Times New Roman" w:cs="Times New Roman"/>
          <w:sz w:val="24"/>
          <w:szCs w:val="24"/>
        </w:rPr>
        <w:t xml:space="preserve"> </w:t>
      </w:r>
      <w:r>
        <w:rPr>
          <w:rFonts w:ascii="Times New Roman" w:hAnsi="Times New Roman" w:cs="Times New Roman"/>
          <w:sz w:val="24"/>
          <w:szCs w:val="24"/>
        </w:rPr>
        <w:tab/>
      </w:r>
      <w:r w:rsidR="00F62293">
        <w:rPr>
          <w:rFonts w:ascii="Times New Roman" w:hAnsi="Times New Roman" w:cs="Times New Roman"/>
          <w:sz w:val="24"/>
          <w:szCs w:val="24"/>
        </w:rPr>
        <w:t xml:space="preserve">   </w:t>
      </w:r>
      <w:r>
        <w:rPr>
          <w:rFonts w:ascii="Times New Roman" w:hAnsi="Times New Roman" w:cs="Times New Roman"/>
          <w:sz w:val="24"/>
          <w:szCs w:val="24"/>
        </w:rPr>
        <w:t>Director, State Purchasing</w:t>
      </w:r>
      <w:r w:rsidR="009329B4">
        <w:rPr>
          <w:rFonts w:ascii="Times New Roman" w:hAnsi="Times New Roman" w:cs="Times New Roman"/>
          <w:sz w:val="24"/>
          <w:szCs w:val="24"/>
        </w:rPr>
        <w:t>/Date</w:t>
      </w:r>
    </w:p>
    <w:p w14:paraId="0E454396" w14:textId="77777777" w:rsidR="00F62293" w:rsidRDefault="00F62293" w:rsidP="004C718A">
      <w:pPr>
        <w:spacing w:after="0" w:line="240" w:lineRule="auto"/>
        <w:contextualSpacing/>
        <w:jc w:val="both"/>
        <w:rPr>
          <w:rFonts w:ascii="Times New Roman" w:hAnsi="Times New Roman" w:cs="Times New Roman"/>
          <w:sz w:val="24"/>
          <w:szCs w:val="24"/>
        </w:rPr>
      </w:pPr>
    </w:p>
    <w:p w14:paraId="123E7F0D" w14:textId="77777777" w:rsidR="00DA1561" w:rsidRPr="00DF47A1" w:rsidRDefault="00DA1561" w:rsidP="004C718A">
      <w:pPr>
        <w:spacing w:after="0" w:line="240" w:lineRule="auto"/>
        <w:contextualSpacing/>
        <w:jc w:val="both"/>
        <w:rPr>
          <w:rFonts w:ascii="Times New Roman" w:hAnsi="Times New Roman" w:cs="Times New Roman"/>
          <w:sz w:val="24"/>
          <w:szCs w:val="24"/>
        </w:rPr>
      </w:pPr>
    </w:p>
    <w:p w14:paraId="029CD9FD" w14:textId="77777777" w:rsidR="00A45ED4" w:rsidRPr="00F62293" w:rsidRDefault="00F62293" w:rsidP="00F62293">
      <w:pPr>
        <w:spacing w:after="0" w:line="240" w:lineRule="auto"/>
        <w:contextualSpacing/>
        <w:jc w:val="both"/>
        <w:rPr>
          <w:rFonts w:ascii="Times New Roman" w:hAnsi="Times New Roman" w:cs="Times New Roman"/>
          <w:b/>
          <w:sz w:val="24"/>
          <w:szCs w:val="24"/>
        </w:rPr>
      </w:pPr>
      <w:r w:rsidRPr="00F62293">
        <w:rPr>
          <w:rFonts w:ascii="Times New Roman" w:hAnsi="Times New Roman" w:cs="Times New Roman"/>
          <w:b/>
          <w:sz w:val="24"/>
          <w:szCs w:val="24"/>
        </w:rPr>
        <w:t xml:space="preserve">Utah Code </w:t>
      </w:r>
      <w:r>
        <w:rPr>
          <w:rFonts w:ascii="Times New Roman" w:hAnsi="Times New Roman" w:cs="Times New Roman"/>
          <w:b/>
          <w:sz w:val="24"/>
          <w:szCs w:val="24"/>
        </w:rPr>
        <w:t>63G-6a-1208 – Contract P</w:t>
      </w:r>
      <w:r w:rsidR="00A45ED4" w:rsidRPr="00F62293">
        <w:rPr>
          <w:rFonts w:ascii="Times New Roman" w:hAnsi="Times New Roman" w:cs="Times New Roman"/>
          <w:b/>
          <w:sz w:val="24"/>
          <w:szCs w:val="24"/>
        </w:rPr>
        <w:t>repayments</w:t>
      </w:r>
    </w:p>
    <w:p w14:paraId="56635E3B" w14:textId="77777777" w:rsidR="00492AFE" w:rsidRPr="00492AFE" w:rsidRDefault="00492AFE" w:rsidP="00492AFE">
      <w:pPr>
        <w:spacing w:after="0"/>
        <w:ind w:left="720" w:hanging="720"/>
        <w:jc w:val="both"/>
        <w:rPr>
          <w:rFonts w:ascii="Times New Roman" w:hAnsi="Times New Roman" w:cs="Times New Roman"/>
        </w:rPr>
      </w:pPr>
      <w:r w:rsidRPr="00492AFE">
        <w:rPr>
          <w:rFonts w:ascii="Times New Roman" w:hAnsi="Times New Roman" w:cs="Times New Roman"/>
        </w:rPr>
        <w:t>(2)</w:t>
      </w:r>
      <w:r w:rsidRPr="00492AFE">
        <w:rPr>
          <w:rFonts w:ascii="Times New Roman" w:hAnsi="Times New Roman" w:cs="Times New Roman"/>
        </w:rPr>
        <w:tab/>
        <w:t>(a)</w:t>
      </w:r>
      <w:r w:rsidRPr="00492AFE">
        <w:rPr>
          <w:rFonts w:ascii="Times New Roman" w:hAnsi="Times New Roman" w:cs="Times New Roman"/>
        </w:rPr>
        <w:tab/>
        <w:t>A procurement unit may not pay for a procurement item before the procurement unit receives the procurement item, unless the procurement official determines that it is necessary or beneficial for the procurement unit to pay for the procurement item before the procurement unit receives the procurement item.</w:t>
      </w:r>
    </w:p>
    <w:p w14:paraId="3D22D46E" w14:textId="77777777" w:rsidR="00492AFE" w:rsidRPr="00492AFE" w:rsidRDefault="00492AFE" w:rsidP="00492AFE">
      <w:pPr>
        <w:spacing w:after="0"/>
        <w:ind w:left="720"/>
        <w:jc w:val="both"/>
        <w:rPr>
          <w:rFonts w:ascii="Times New Roman" w:hAnsi="Times New Roman" w:cs="Times New Roman"/>
        </w:rPr>
      </w:pPr>
      <w:r w:rsidRPr="00492AFE">
        <w:rPr>
          <w:rFonts w:ascii="Times New Roman" w:hAnsi="Times New Roman" w:cs="Times New Roman"/>
        </w:rPr>
        <w:t>(b)</w:t>
      </w:r>
      <w:r w:rsidRPr="00492AFE">
        <w:rPr>
          <w:rFonts w:ascii="Times New Roman" w:hAnsi="Times New Roman" w:cs="Times New Roman"/>
        </w:rPr>
        <w:tab/>
        <w:t>A procurement official's determination under Subsection (2)(a) shall be in writing, unless:</w:t>
      </w:r>
    </w:p>
    <w:p w14:paraId="7C3C4604" w14:textId="77777777" w:rsidR="00492AFE" w:rsidRPr="00492AFE" w:rsidRDefault="00492AFE" w:rsidP="00492AFE">
      <w:pPr>
        <w:spacing w:after="0"/>
        <w:ind w:left="1440"/>
        <w:jc w:val="both"/>
        <w:rPr>
          <w:rFonts w:ascii="Times New Roman" w:hAnsi="Times New Roman" w:cs="Times New Roman"/>
        </w:rPr>
      </w:pPr>
      <w:r w:rsidRPr="00492AFE">
        <w:rPr>
          <w:rFonts w:ascii="Times New Roman" w:hAnsi="Times New Roman" w:cs="Times New Roman"/>
        </w:rPr>
        <w:t>(</w:t>
      </w:r>
      <w:proofErr w:type="spellStart"/>
      <w:r w:rsidRPr="00492AFE">
        <w:rPr>
          <w:rFonts w:ascii="Times New Roman" w:hAnsi="Times New Roman" w:cs="Times New Roman"/>
        </w:rPr>
        <w:t>i</w:t>
      </w:r>
      <w:proofErr w:type="spellEnd"/>
      <w:r w:rsidRPr="00492AFE">
        <w:rPr>
          <w:rFonts w:ascii="Times New Roman" w:hAnsi="Times New Roman" w:cs="Times New Roman"/>
        </w:rPr>
        <w:t>)</w:t>
      </w:r>
      <w:r w:rsidRPr="00492AFE">
        <w:rPr>
          <w:rFonts w:ascii="Times New Roman" w:hAnsi="Times New Roman" w:cs="Times New Roman"/>
        </w:rPr>
        <w:tab/>
        <w:t>the rulemaking authority has adopted a rule describing one or more circumstances under which a written determination is not necessary; and</w:t>
      </w:r>
    </w:p>
    <w:p w14:paraId="2F57014A" w14:textId="77777777" w:rsidR="00492AFE" w:rsidRPr="00492AFE" w:rsidRDefault="00492AFE" w:rsidP="00492AFE">
      <w:pPr>
        <w:spacing w:after="0"/>
        <w:ind w:left="720" w:firstLine="720"/>
        <w:jc w:val="both"/>
        <w:rPr>
          <w:rFonts w:ascii="Times New Roman" w:hAnsi="Times New Roman" w:cs="Times New Roman"/>
        </w:rPr>
      </w:pPr>
      <w:r w:rsidRPr="00492AFE">
        <w:rPr>
          <w:rFonts w:ascii="Times New Roman" w:hAnsi="Times New Roman" w:cs="Times New Roman"/>
        </w:rPr>
        <w:t>(ii)</w:t>
      </w:r>
      <w:r w:rsidRPr="00492AFE">
        <w:rPr>
          <w:rFonts w:ascii="Times New Roman" w:hAnsi="Times New Roman" w:cs="Times New Roman"/>
        </w:rPr>
        <w:tab/>
        <w:t>the procurement official's determination is under one of those circumstances.</w:t>
      </w:r>
    </w:p>
    <w:p w14:paraId="37D934D9" w14:textId="77777777" w:rsidR="00492AFE" w:rsidRPr="00492AFE" w:rsidRDefault="00492AFE" w:rsidP="00492AFE">
      <w:pPr>
        <w:spacing w:after="0"/>
        <w:jc w:val="both"/>
        <w:rPr>
          <w:rFonts w:ascii="Times New Roman" w:hAnsi="Times New Roman" w:cs="Times New Roman"/>
        </w:rPr>
      </w:pPr>
      <w:r w:rsidRPr="00492AFE">
        <w:rPr>
          <w:rFonts w:ascii="Times New Roman" w:hAnsi="Times New Roman" w:cs="Times New Roman"/>
        </w:rPr>
        <w:t>(3)</w:t>
      </w:r>
      <w:r w:rsidRPr="00492AFE">
        <w:rPr>
          <w:rFonts w:ascii="Times New Roman" w:hAnsi="Times New Roman" w:cs="Times New Roman"/>
        </w:rPr>
        <w:tab/>
        <w:t>Circumstances where prepayment may be necessary for, or beneficial to, the procurement unit include:</w:t>
      </w:r>
    </w:p>
    <w:p w14:paraId="22CD2ED1" w14:textId="77777777" w:rsidR="00492AFE" w:rsidRPr="00492AFE" w:rsidRDefault="00492AFE" w:rsidP="00492AFE">
      <w:pPr>
        <w:spacing w:after="0"/>
        <w:ind w:firstLine="720"/>
        <w:jc w:val="both"/>
        <w:rPr>
          <w:rFonts w:ascii="Times New Roman" w:hAnsi="Times New Roman" w:cs="Times New Roman"/>
        </w:rPr>
      </w:pPr>
      <w:r w:rsidRPr="00492AFE">
        <w:rPr>
          <w:rFonts w:ascii="Times New Roman" w:hAnsi="Times New Roman" w:cs="Times New Roman"/>
        </w:rPr>
        <w:t>(a)</w:t>
      </w:r>
      <w:r w:rsidRPr="00492AFE">
        <w:rPr>
          <w:rFonts w:ascii="Times New Roman" w:hAnsi="Times New Roman" w:cs="Times New Roman"/>
        </w:rPr>
        <w:tab/>
        <w:t>when it is customary in the industry to prepay for the procurement item;</w:t>
      </w:r>
    </w:p>
    <w:p w14:paraId="3489D46E" w14:textId="77777777" w:rsidR="00492AFE" w:rsidRPr="00492AFE" w:rsidRDefault="00492AFE" w:rsidP="00492AFE">
      <w:pPr>
        <w:spacing w:after="0"/>
        <w:ind w:left="720"/>
        <w:jc w:val="both"/>
        <w:rPr>
          <w:rFonts w:ascii="Times New Roman" w:hAnsi="Times New Roman" w:cs="Times New Roman"/>
        </w:rPr>
      </w:pPr>
      <w:r w:rsidRPr="00492AFE">
        <w:rPr>
          <w:rFonts w:ascii="Times New Roman" w:hAnsi="Times New Roman" w:cs="Times New Roman"/>
        </w:rPr>
        <w:t>(b)</w:t>
      </w:r>
      <w:r w:rsidRPr="00492AFE">
        <w:rPr>
          <w:rFonts w:ascii="Times New Roman" w:hAnsi="Times New Roman" w:cs="Times New Roman"/>
        </w:rPr>
        <w:tab/>
        <w:t>if the procurement unit will receive an identifiable benefit by prepaying, including reduced costs, additional procurement items, early delivery, better service, or better contract terms; or</w:t>
      </w:r>
    </w:p>
    <w:p w14:paraId="26A744E6" w14:textId="77777777" w:rsidR="00492AFE" w:rsidRPr="00492AFE" w:rsidRDefault="00492AFE" w:rsidP="00492AFE">
      <w:pPr>
        <w:spacing w:after="0"/>
        <w:ind w:firstLine="720"/>
        <w:jc w:val="both"/>
        <w:rPr>
          <w:rFonts w:ascii="Times New Roman" w:hAnsi="Times New Roman" w:cs="Times New Roman"/>
        </w:rPr>
      </w:pPr>
      <w:r w:rsidRPr="00492AFE">
        <w:rPr>
          <w:rFonts w:ascii="Times New Roman" w:hAnsi="Times New Roman" w:cs="Times New Roman"/>
        </w:rPr>
        <w:t>(c)</w:t>
      </w:r>
      <w:r w:rsidRPr="00492AFE">
        <w:rPr>
          <w:rFonts w:ascii="Times New Roman" w:hAnsi="Times New Roman" w:cs="Times New Roman"/>
        </w:rPr>
        <w:tab/>
        <w:t>other circumstances permitted by rule made by the rulemaking authority.</w:t>
      </w:r>
    </w:p>
    <w:p w14:paraId="7A0AE339" w14:textId="77777777" w:rsidR="00492AFE" w:rsidRPr="00492AFE" w:rsidRDefault="00492AFE" w:rsidP="00492AFE">
      <w:pPr>
        <w:spacing w:after="0"/>
        <w:jc w:val="both"/>
        <w:rPr>
          <w:rFonts w:ascii="Times New Roman" w:hAnsi="Times New Roman" w:cs="Times New Roman"/>
        </w:rPr>
      </w:pPr>
      <w:r w:rsidRPr="00492AFE">
        <w:rPr>
          <w:rFonts w:ascii="Times New Roman" w:hAnsi="Times New Roman" w:cs="Times New Roman"/>
        </w:rPr>
        <w:t>(4)</w:t>
      </w:r>
      <w:r w:rsidRPr="00492AFE">
        <w:rPr>
          <w:rFonts w:ascii="Times New Roman" w:hAnsi="Times New Roman" w:cs="Times New Roman"/>
        </w:rPr>
        <w:tab/>
        <w:t>The rulemaking authority may make rules governing prepayments.</w:t>
      </w:r>
    </w:p>
    <w:p w14:paraId="0EBC0057" w14:textId="77777777" w:rsidR="00492AFE" w:rsidRPr="00492AFE" w:rsidRDefault="00492AFE" w:rsidP="00492AFE">
      <w:pPr>
        <w:spacing w:after="0"/>
        <w:jc w:val="both"/>
        <w:rPr>
          <w:rFonts w:ascii="Times New Roman" w:hAnsi="Times New Roman" w:cs="Times New Roman"/>
        </w:rPr>
      </w:pPr>
      <w:r w:rsidRPr="00492AFE">
        <w:rPr>
          <w:rFonts w:ascii="Times New Roman" w:hAnsi="Times New Roman" w:cs="Times New Roman"/>
        </w:rPr>
        <w:t>(5)</w:t>
      </w:r>
      <w:r w:rsidRPr="00492AFE">
        <w:rPr>
          <w:rFonts w:ascii="Times New Roman" w:hAnsi="Times New Roman" w:cs="Times New Roman"/>
        </w:rPr>
        <w:tab/>
        <w:t>A prepaid expenditure shall be supported by documentation indicating:</w:t>
      </w:r>
    </w:p>
    <w:p w14:paraId="5D65BC2E" w14:textId="77777777" w:rsidR="00492AFE" w:rsidRPr="00492AFE" w:rsidRDefault="00492AFE" w:rsidP="00492AFE">
      <w:pPr>
        <w:spacing w:after="0"/>
        <w:ind w:firstLine="720"/>
        <w:jc w:val="both"/>
        <w:rPr>
          <w:rFonts w:ascii="Times New Roman" w:hAnsi="Times New Roman" w:cs="Times New Roman"/>
        </w:rPr>
      </w:pPr>
      <w:r w:rsidRPr="00492AFE">
        <w:rPr>
          <w:rFonts w:ascii="Times New Roman" w:hAnsi="Times New Roman" w:cs="Times New Roman"/>
        </w:rPr>
        <w:t>(a)</w:t>
      </w:r>
      <w:r w:rsidRPr="00492AFE">
        <w:rPr>
          <w:rFonts w:ascii="Times New Roman" w:hAnsi="Times New Roman" w:cs="Times New Roman"/>
        </w:rPr>
        <w:tab/>
        <w:t>the amount of the prepayment;</w:t>
      </w:r>
    </w:p>
    <w:p w14:paraId="22F121DB" w14:textId="77777777" w:rsidR="00492AFE" w:rsidRPr="00492AFE" w:rsidRDefault="00492AFE" w:rsidP="00492AFE">
      <w:pPr>
        <w:spacing w:after="0"/>
        <w:ind w:firstLine="720"/>
        <w:jc w:val="both"/>
        <w:rPr>
          <w:rFonts w:ascii="Times New Roman" w:hAnsi="Times New Roman" w:cs="Times New Roman"/>
        </w:rPr>
      </w:pPr>
      <w:r w:rsidRPr="00492AFE">
        <w:rPr>
          <w:rFonts w:ascii="Times New Roman" w:hAnsi="Times New Roman" w:cs="Times New Roman"/>
        </w:rPr>
        <w:t>(b)</w:t>
      </w:r>
      <w:r w:rsidRPr="00492AFE">
        <w:rPr>
          <w:rFonts w:ascii="Times New Roman" w:hAnsi="Times New Roman" w:cs="Times New Roman"/>
        </w:rPr>
        <w:tab/>
        <w:t>the prepayment schedule;</w:t>
      </w:r>
    </w:p>
    <w:p w14:paraId="17AC8CAD" w14:textId="77777777" w:rsidR="00492AFE" w:rsidRPr="00492AFE" w:rsidRDefault="00492AFE" w:rsidP="00492AFE">
      <w:pPr>
        <w:spacing w:after="0"/>
        <w:ind w:firstLine="720"/>
        <w:jc w:val="both"/>
        <w:rPr>
          <w:rFonts w:ascii="Times New Roman" w:hAnsi="Times New Roman" w:cs="Times New Roman"/>
        </w:rPr>
      </w:pPr>
      <w:r w:rsidRPr="00492AFE">
        <w:rPr>
          <w:rFonts w:ascii="Times New Roman" w:hAnsi="Times New Roman" w:cs="Times New Roman"/>
        </w:rPr>
        <w:t>(c)</w:t>
      </w:r>
      <w:r w:rsidRPr="00492AFE">
        <w:rPr>
          <w:rFonts w:ascii="Times New Roman" w:hAnsi="Times New Roman" w:cs="Times New Roman"/>
        </w:rPr>
        <w:tab/>
        <w:t>the procurement items to which each prepayment relates;</w:t>
      </w:r>
    </w:p>
    <w:p w14:paraId="519D9294" w14:textId="77777777" w:rsidR="00492AFE" w:rsidRPr="00492AFE" w:rsidRDefault="00492AFE" w:rsidP="00492AFE">
      <w:pPr>
        <w:spacing w:after="0"/>
        <w:ind w:left="720"/>
        <w:jc w:val="both"/>
        <w:rPr>
          <w:rFonts w:ascii="Times New Roman" w:hAnsi="Times New Roman" w:cs="Times New Roman"/>
        </w:rPr>
      </w:pPr>
      <w:r w:rsidRPr="00492AFE">
        <w:rPr>
          <w:rFonts w:ascii="Times New Roman" w:hAnsi="Times New Roman" w:cs="Times New Roman"/>
        </w:rPr>
        <w:t>(d)</w:t>
      </w:r>
      <w:r w:rsidRPr="00492AFE">
        <w:rPr>
          <w:rFonts w:ascii="Times New Roman" w:hAnsi="Times New Roman" w:cs="Times New Roman"/>
        </w:rPr>
        <w:tab/>
        <w:t>the remedies for a contractor's noncompliance with requirements relating to the provision of the procurement items; and</w:t>
      </w:r>
    </w:p>
    <w:p w14:paraId="250D076B" w14:textId="77777777" w:rsidR="00492AFE" w:rsidRPr="00492AFE" w:rsidRDefault="00492AFE" w:rsidP="00492AFE">
      <w:pPr>
        <w:spacing w:after="0"/>
        <w:ind w:firstLine="720"/>
        <w:jc w:val="both"/>
        <w:rPr>
          <w:rFonts w:ascii="Times New Roman" w:hAnsi="Times New Roman" w:cs="Times New Roman"/>
        </w:rPr>
      </w:pPr>
      <w:r w:rsidRPr="00492AFE">
        <w:rPr>
          <w:rFonts w:ascii="Times New Roman" w:hAnsi="Times New Roman" w:cs="Times New Roman"/>
        </w:rPr>
        <w:t>(e)</w:t>
      </w:r>
      <w:r w:rsidRPr="00492AFE">
        <w:rPr>
          <w:rFonts w:ascii="Times New Roman" w:hAnsi="Times New Roman" w:cs="Times New Roman"/>
        </w:rPr>
        <w:tab/>
        <w:t>all other terms and conditions relating to the payments and the procurement items.</w:t>
      </w:r>
    </w:p>
    <w:p w14:paraId="7FE24A91" w14:textId="77777777" w:rsidR="00492AFE" w:rsidRPr="00492AFE" w:rsidRDefault="00492AFE" w:rsidP="00492AFE">
      <w:pPr>
        <w:spacing w:after="0"/>
        <w:jc w:val="both"/>
        <w:rPr>
          <w:rFonts w:ascii="Times New Roman" w:hAnsi="Times New Roman" w:cs="Times New Roman"/>
        </w:rPr>
      </w:pPr>
      <w:r w:rsidRPr="00492AFE">
        <w:rPr>
          <w:rFonts w:ascii="Times New Roman" w:hAnsi="Times New Roman" w:cs="Times New Roman"/>
        </w:rPr>
        <w:t>(6)</w:t>
      </w:r>
      <w:r w:rsidRPr="00492AFE">
        <w:rPr>
          <w:rFonts w:ascii="Times New Roman" w:hAnsi="Times New Roman" w:cs="Times New Roman"/>
        </w:rPr>
        <w:tab/>
        <w:t>The procurement official or the procurement official's designee may require a performance bond, of up to 100% of the prepayment amount, from the person to whom the prepayments are made.</w:t>
      </w:r>
    </w:p>
    <w:p w14:paraId="27538D72" w14:textId="77777777" w:rsidR="00492AFE" w:rsidRPr="00492AFE" w:rsidRDefault="00492AFE" w:rsidP="00492AFE">
      <w:pPr>
        <w:spacing w:after="0"/>
        <w:jc w:val="both"/>
        <w:rPr>
          <w:rFonts w:ascii="Times New Roman" w:hAnsi="Times New Roman" w:cs="Times New Roman"/>
        </w:rPr>
      </w:pPr>
    </w:p>
    <w:p w14:paraId="4B661020" w14:textId="77777777" w:rsidR="00DF47A1" w:rsidRPr="00492AFE" w:rsidRDefault="00492AFE" w:rsidP="00492AFE">
      <w:pPr>
        <w:spacing w:after="0"/>
        <w:jc w:val="both"/>
        <w:rPr>
          <w:rFonts w:ascii="Times New Roman" w:hAnsi="Times New Roman" w:cs="Times New Roman"/>
        </w:rPr>
      </w:pPr>
      <w:r w:rsidRPr="00492AFE">
        <w:rPr>
          <w:rFonts w:ascii="Times New Roman" w:hAnsi="Times New Roman" w:cs="Times New Roman"/>
        </w:rPr>
        <w:t>Amended by Chapter 365, 2020 General Session</w:t>
      </w:r>
    </w:p>
    <w:p w14:paraId="258580EE" w14:textId="77777777" w:rsidR="00492AFE" w:rsidRPr="00F62293" w:rsidRDefault="00492AFE" w:rsidP="00492AFE">
      <w:pPr>
        <w:spacing w:after="0"/>
        <w:jc w:val="both"/>
        <w:rPr>
          <w:rFonts w:ascii="Times New Roman" w:hAnsi="Times New Roman" w:cs="Times New Roman"/>
          <w:sz w:val="20"/>
          <w:szCs w:val="20"/>
        </w:rPr>
      </w:pPr>
    </w:p>
    <w:p w14:paraId="0DAFF41E" w14:textId="77777777" w:rsidR="00F62293" w:rsidRPr="00F62293" w:rsidRDefault="00DF47A1" w:rsidP="00F62293">
      <w:pPr>
        <w:spacing w:after="0" w:line="240" w:lineRule="auto"/>
        <w:contextualSpacing/>
        <w:jc w:val="both"/>
        <w:rPr>
          <w:rFonts w:ascii="Times New Roman" w:hAnsi="Times New Roman" w:cs="Times New Roman"/>
          <w:b/>
        </w:rPr>
      </w:pPr>
      <w:r w:rsidRPr="00F62293">
        <w:rPr>
          <w:rFonts w:ascii="Times New Roman" w:hAnsi="Times New Roman" w:cs="Times New Roman"/>
          <w:b/>
        </w:rPr>
        <w:t xml:space="preserve">Note:  </w:t>
      </w:r>
    </w:p>
    <w:p w14:paraId="3234EB94" w14:textId="77777777" w:rsidR="00DF47A1" w:rsidRPr="00F62293" w:rsidRDefault="00DF47A1" w:rsidP="00F62293">
      <w:pPr>
        <w:spacing w:after="0" w:line="240" w:lineRule="auto"/>
        <w:contextualSpacing/>
        <w:jc w:val="both"/>
        <w:rPr>
          <w:rFonts w:ascii="Times New Roman" w:hAnsi="Times New Roman" w:cs="Times New Roman"/>
          <w:b/>
        </w:rPr>
      </w:pPr>
      <w:r w:rsidRPr="00F62293">
        <w:rPr>
          <w:rFonts w:ascii="Times New Roman" w:hAnsi="Times New Roman" w:cs="Times New Roman"/>
          <w:b/>
        </w:rPr>
        <w:t xml:space="preserve">This form is specific to </w:t>
      </w:r>
      <w:r w:rsidR="00F62293">
        <w:rPr>
          <w:rFonts w:ascii="Times New Roman" w:hAnsi="Times New Roman" w:cs="Times New Roman"/>
          <w:b/>
        </w:rPr>
        <w:t>Executive Branch procurement units under the jurisdiction of the Division of the Division of State Purchasing.  Procurement units with i</w:t>
      </w:r>
      <w:r w:rsidRPr="00F62293">
        <w:rPr>
          <w:rFonts w:ascii="Times New Roman" w:hAnsi="Times New Roman" w:cs="Times New Roman"/>
          <w:b/>
        </w:rPr>
        <w:t xml:space="preserve">ndependent </w:t>
      </w:r>
      <w:r w:rsidR="00F62293">
        <w:rPr>
          <w:rFonts w:ascii="Times New Roman" w:hAnsi="Times New Roman" w:cs="Times New Roman"/>
          <w:b/>
        </w:rPr>
        <w:t>p</w:t>
      </w:r>
      <w:r w:rsidRPr="00F62293">
        <w:rPr>
          <w:rFonts w:ascii="Times New Roman" w:hAnsi="Times New Roman" w:cs="Times New Roman"/>
          <w:b/>
        </w:rPr>
        <w:t xml:space="preserve">rocurement </w:t>
      </w:r>
      <w:r w:rsidR="00F62293">
        <w:rPr>
          <w:rFonts w:ascii="Times New Roman" w:hAnsi="Times New Roman" w:cs="Times New Roman"/>
          <w:b/>
        </w:rPr>
        <w:t>a</w:t>
      </w:r>
      <w:r w:rsidRPr="00F62293">
        <w:rPr>
          <w:rFonts w:ascii="Times New Roman" w:hAnsi="Times New Roman" w:cs="Times New Roman"/>
          <w:b/>
        </w:rPr>
        <w:t>uthority</w:t>
      </w:r>
      <w:r w:rsidR="00F62293">
        <w:rPr>
          <w:rFonts w:ascii="Times New Roman" w:hAnsi="Times New Roman" w:cs="Times New Roman"/>
          <w:b/>
        </w:rPr>
        <w:t xml:space="preserve"> are not required to use this Form but are encouraged to adopt it</w:t>
      </w:r>
      <w:r w:rsidRPr="00F62293">
        <w:rPr>
          <w:rFonts w:ascii="Times New Roman" w:hAnsi="Times New Roman" w:cs="Times New Roman"/>
          <w:b/>
        </w:rPr>
        <w:t xml:space="preserve">. </w:t>
      </w:r>
    </w:p>
    <w:p w14:paraId="333E6DF3" w14:textId="77777777" w:rsidR="00DF47A1" w:rsidRPr="00F62293" w:rsidRDefault="00DF47A1" w:rsidP="00F62293">
      <w:pPr>
        <w:spacing w:after="0"/>
        <w:jc w:val="both"/>
        <w:rPr>
          <w:rFonts w:ascii="Times New Roman" w:hAnsi="Times New Roman" w:cs="Times New Roman"/>
          <w:sz w:val="20"/>
          <w:szCs w:val="20"/>
        </w:rPr>
      </w:pPr>
    </w:p>
    <w:p w14:paraId="7D0CCD4E" w14:textId="77777777" w:rsidR="00DF47A1" w:rsidRPr="00F62293" w:rsidRDefault="00DF47A1" w:rsidP="00F62293">
      <w:pPr>
        <w:spacing w:after="0"/>
        <w:jc w:val="both"/>
        <w:rPr>
          <w:rFonts w:ascii="Times New Roman" w:hAnsi="Times New Roman" w:cs="Times New Roman"/>
          <w:sz w:val="20"/>
          <w:szCs w:val="20"/>
        </w:rPr>
      </w:pPr>
    </w:p>
    <w:sectPr w:rsidR="00DF47A1" w:rsidRPr="00F62293" w:rsidSect="009329B4">
      <w:footerReference w:type="default" r:id="rId7"/>
      <w:pgSz w:w="12240" w:h="15840"/>
      <w:pgMar w:top="1080" w:right="1440" w:bottom="1440" w:left="1440" w:header="720" w:footer="2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5A09" w14:textId="77777777" w:rsidR="00852BB1" w:rsidRDefault="00852BB1">
      <w:pPr>
        <w:spacing w:after="0" w:line="240" w:lineRule="auto"/>
      </w:pPr>
      <w:r>
        <w:separator/>
      </w:r>
    </w:p>
  </w:endnote>
  <w:endnote w:type="continuationSeparator" w:id="0">
    <w:p w14:paraId="24B0BAB9" w14:textId="77777777" w:rsidR="00852BB1" w:rsidRDefault="00852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534407"/>
      <w:docPartObj>
        <w:docPartGallery w:val="Page Numbers (Bottom of Page)"/>
        <w:docPartUnique/>
      </w:docPartObj>
    </w:sdtPr>
    <w:sdtEndPr>
      <w:rPr>
        <w:noProof/>
      </w:rPr>
    </w:sdtEndPr>
    <w:sdtContent>
      <w:p w14:paraId="2CB7AC91" w14:textId="77777777" w:rsidR="00A45222" w:rsidRDefault="00A45222">
        <w:pPr>
          <w:pStyle w:val="Footer"/>
          <w:jc w:val="center"/>
        </w:pPr>
        <w:r>
          <w:fldChar w:fldCharType="begin"/>
        </w:r>
        <w:r>
          <w:instrText xml:space="preserve"> PAGE   \* MERGEFORMAT </w:instrText>
        </w:r>
        <w:r>
          <w:fldChar w:fldCharType="separate"/>
        </w:r>
        <w:r w:rsidR="00492AFE">
          <w:rPr>
            <w:noProof/>
          </w:rPr>
          <w:t>2</w:t>
        </w:r>
        <w:r>
          <w:rPr>
            <w:noProof/>
          </w:rPr>
          <w:fldChar w:fldCharType="end"/>
        </w:r>
      </w:p>
    </w:sdtContent>
  </w:sdt>
  <w:p w14:paraId="1D640F05" w14:textId="116F8F5A" w:rsidR="009329B4" w:rsidRPr="00F35579" w:rsidRDefault="009329B4" w:rsidP="009329B4">
    <w:pPr>
      <w:spacing w:after="0" w:line="240" w:lineRule="auto"/>
      <w:ind w:left="7200"/>
      <w:contextualSpacing/>
      <w:jc w:val="both"/>
      <w:rPr>
        <w:rFonts w:ascii="Times New Roman" w:hAnsi="Times New Roman" w:cs="Times New Roman"/>
        <w:sz w:val="18"/>
        <w:szCs w:val="18"/>
      </w:rPr>
    </w:pPr>
    <w:r>
      <w:rPr>
        <w:rFonts w:ascii="Times New Roman" w:hAnsi="Times New Roman" w:cs="Times New Roman"/>
        <w:sz w:val="18"/>
        <w:szCs w:val="18"/>
      </w:rPr>
      <w:t xml:space="preserve">Revised </w:t>
    </w:r>
    <w:r w:rsidR="007C30D7">
      <w:rPr>
        <w:rFonts w:ascii="Times New Roman" w:hAnsi="Times New Roman" w:cs="Times New Roman"/>
        <w:sz w:val="18"/>
        <w:szCs w:val="18"/>
      </w:rPr>
      <w:t>07/15/2026</w:t>
    </w:r>
  </w:p>
  <w:p w14:paraId="22A0EC37" w14:textId="77777777" w:rsidR="00A45222" w:rsidRDefault="00A45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7CFF" w14:textId="77777777" w:rsidR="00852BB1" w:rsidRDefault="00852BB1">
      <w:pPr>
        <w:spacing w:after="0" w:line="240" w:lineRule="auto"/>
      </w:pPr>
      <w:r>
        <w:separator/>
      </w:r>
    </w:p>
  </w:footnote>
  <w:footnote w:type="continuationSeparator" w:id="0">
    <w:p w14:paraId="50D08757" w14:textId="77777777" w:rsidR="00852BB1" w:rsidRDefault="00852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E1FAC"/>
    <w:multiLevelType w:val="hybridMultilevel"/>
    <w:tmpl w:val="A970B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4F2034"/>
    <w:multiLevelType w:val="hybridMultilevel"/>
    <w:tmpl w:val="B8BEE02A"/>
    <w:lvl w:ilvl="0" w:tplc="AA44831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2068794710">
    <w:abstractNumId w:val="1"/>
  </w:num>
  <w:num w:numId="2" w16cid:durableId="213497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D4"/>
    <w:rsid w:val="00017E95"/>
    <w:rsid w:val="00047016"/>
    <w:rsid w:val="000D0D99"/>
    <w:rsid w:val="001A33A2"/>
    <w:rsid w:val="001C404D"/>
    <w:rsid w:val="001D7991"/>
    <w:rsid w:val="001F11B6"/>
    <w:rsid w:val="0020511C"/>
    <w:rsid w:val="002F6791"/>
    <w:rsid w:val="0030692A"/>
    <w:rsid w:val="004319E5"/>
    <w:rsid w:val="00467F81"/>
    <w:rsid w:val="0048150D"/>
    <w:rsid w:val="00492AFE"/>
    <w:rsid w:val="004C718A"/>
    <w:rsid w:val="005745EB"/>
    <w:rsid w:val="00641120"/>
    <w:rsid w:val="007C0A17"/>
    <w:rsid w:val="007C30D7"/>
    <w:rsid w:val="00852BB1"/>
    <w:rsid w:val="00921CA7"/>
    <w:rsid w:val="009329B4"/>
    <w:rsid w:val="009E5B62"/>
    <w:rsid w:val="009F4C79"/>
    <w:rsid w:val="00A21C9E"/>
    <w:rsid w:val="00A45222"/>
    <w:rsid w:val="00A45ED4"/>
    <w:rsid w:val="00A8315A"/>
    <w:rsid w:val="00A921C3"/>
    <w:rsid w:val="00AA3689"/>
    <w:rsid w:val="00B173D0"/>
    <w:rsid w:val="00BB4B8D"/>
    <w:rsid w:val="00C03FEB"/>
    <w:rsid w:val="00C5291D"/>
    <w:rsid w:val="00D073D5"/>
    <w:rsid w:val="00D14EAC"/>
    <w:rsid w:val="00D602E6"/>
    <w:rsid w:val="00D7385F"/>
    <w:rsid w:val="00D81202"/>
    <w:rsid w:val="00DA1561"/>
    <w:rsid w:val="00DF47A1"/>
    <w:rsid w:val="00E41DFA"/>
    <w:rsid w:val="00F35579"/>
    <w:rsid w:val="00F36037"/>
    <w:rsid w:val="00F61BE0"/>
    <w:rsid w:val="00F62293"/>
    <w:rsid w:val="00FE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AF515"/>
  <w15:docId w15:val="{83B90CC7-E650-4856-86CA-3FBEC419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222"/>
  </w:style>
  <w:style w:type="paragraph" w:styleId="Footer">
    <w:name w:val="footer"/>
    <w:basedOn w:val="Normal"/>
    <w:link w:val="FooterChar"/>
    <w:uiPriority w:val="99"/>
    <w:unhideWhenUsed/>
    <w:rsid w:val="00A45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222"/>
  </w:style>
  <w:style w:type="paragraph" w:styleId="BalloonText">
    <w:name w:val="Balloon Text"/>
    <w:basedOn w:val="Normal"/>
    <w:link w:val="BalloonTextChar"/>
    <w:uiPriority w:val="99"/>
    <w:semiHidden/>
    <w:unhideWhenUsed/>
    <w:rsid w:val="00431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E5"/>
    <w:rPr>
      <w:rFonts w:ascii="Tahoma" w:hAnsi="Tahoma" w:cs="Tahoma"/>
      <w:sz w:val="16"/>
      <w:szCs w:val="16"/>
    </w:rPr>
  </w:style>
  <w:style w:type="paragraph" w:styleId="ListParagraph">
    <w:name w:val="List Paragraph"/>
    <w:basedOn w:val="Normal"/>
    <w:uiPriority w:val="34"/>
    <w:qFormat/>
    <w:rsid w:val="00D81202"/>
    <w:pPr>
      <w:ind w:left="720"/>
      <w:contextualSpacing/>
    </w:pPr>
  </w:style>
  <w:style w:type="table" w:styleId="TableGrid">
    <w:name w:val="Table Grid"/>
    <w:basedOn w:val="TableNormal"/>
    <w:uiPriority w:val="59"/>
    <w:rsid w:val="0093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7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Porter</dc:creator>
  <cp:lastModifiedBy>Blake Porter</cp:lastModifiedBy>
  <cp:revision>2</cp:revision>
  <cp:lastPrinted>2015-02-04T23:13:00Z</cp:lastPrinted>
  <dcterms:created xsi:type="dcterms:W3CDTF">2026-07-15T15:55:00Z</dcterms:created>
  <dcterms:modified xsi:type="dcterms:W3CDTF">2026-07-15T15:55:00Z</dcterms:modified>
</cp:coreProperties>
</file>